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3626E" w14:textId="04968C7E" w:rsidR="00C53185" w:rsidRPr="00C53185" w:rsidRDefault="00C53185" w:rsidP="0089354D">
      <w:pPr>
        <w:jc w:val="both"/>
        <w:rPr>
          <w:b/>
          <w:bCs/>
          <w:sz w:val="36"/>
          <w:szCs w:val="36"/>
          <w:u w:val="single"/>
        </w:rPr>
      </w:pPr>
      <w:r>
        <w:rPr>
          <w:b/>
          <w:bCs/>
          <w:sz w:val="36"/>
          <w:szCs w:val="36"/>
          <w:u w:val="single"/>
        </w:rPr>
        <w:t xml:space="preserve">Minimum period </w:t>
      </w:r>
      <w:r w:rsidR="00F87040">
        <w:rPr>
          <w:b/>
          <w:bCs/>
          <w:sz w:val="36"/>
          <w:szCs w:val="36"/>
          <w:u w:val="single"/>
        </w:rPr>
        <w:t xml:space="preserve">of </w:t>
      </w:r>
      <w:r>
        <w:rPr>
          <w:b/>
          <w:bCs/>
          <w:sz w:val="36"/>
          <w:szCs w:val="36"/>
          <w:u w:val="single"/>
        </w:rPr>
        <w:t>trading</w:t>
      </w:r>
    </w:p>
    <w:p w14:paraId="0DF1652C" w14:textId="25886AC4" w:rsidR="00A70A7A" w:rsidRPr="00C53185" w:rsidRDefault="00C53185" w:rsidP="0089354D">
      <w:pPr>
        <w:jc w:val="both"/>
        <w:rPr>
          <w:sz w:val="24"/>
          <w:szCs w:val="24"/>
        </w:rPr>
      </w:pPr>
      <w:r w:rsidRPr="00C53185">
        <w:rPr>
          <w:sz w:val="24"/>
          <w:szCs w:val="24"/>
        </w:rPr>
        <w:t xml:space="preserve">To meet the criteria the funeral company must have been trading </w:t>
      </w:r>
      <w:r>
        <w:rPr>
          <w:sz w:val="24"/>
          <w:szCs w:val="24"/>
        </w:rPr>
        <w:t>and providing funer</w:t>
      </w:r>
      <w:r w:rsidRPr="00C53185">
        <w:rPr>
          <w:sz w:val="24"/>
          <w:szCs w:val="24"/>
        </w:rPr>
        <w:t>al services to the public for at least 12 months.</w:t>
      </w:r>
    </w:p>
    <w:p w14:paraId="4E3DB6E3" w14:textId="21CC93DA" w:rsidR="003D0347" w:rsidRPr="003D0347" w:rsidRDefault="003D0347" w:rsidP="0089354D">
      <w:pPr>
        <w:jc w:val="both"/>
        <w:rPr>
          <w:b/>
          <w:bCs/>
          <w:sz w:val="36"/>
          <w:szCs w:val="36"/>
          <w:u w:val="single"/>
        </w:rPr>
      </w:pPr>
      <w:r>
        <w:rPr>
          <w:b/>
          <w:bCs/>
          <w:sz w:val="36"/>
          <w:szCs w:val="36"/>
          <w:u w:val="single"/>
        </w:rPr>
        <w:t>Refrigeration</w:t>
      </w:r>
    </w:p>
    <w:p w14:paraId="35D145EF" w14:textId="2B3BAC7E" w:rsidR="003D0347" w:rsidRDefault="003D0347" w:rsidP="0089354D">
      <w:pPr>
        <w:jc w:val="both"/>
        <w:rPr>
          <w:sz w:val="24"/>
          <w:szCs w:val="24"/>
        </w:rPr>
      </w:pPr>
      <w:r>
        <w:rPr>
          <w:sz w:val="24"/>
          <w:szCs w:val="24"/>
        </w:rPr>
        <w:t>All candidates for membership must have their own refrigeration within their</w:t>
      </w:r>
      <w:r w:rsidR="0053360B">
        <w:rPr>
          <w:sz w:val="24"/>
          <w:szCs w:val="24"/>
        </w:rPr>
        <w:t xml:space="preserve"> </w:t>
      </w:r>
      <w:r>
        <w:rPr>
          <w:sz w:val="24"/>
          <w:szCs w:val="24"/>
        </w:rPr>
        <w:t>premises or have access to suitable refrigeration as part of a Service Level Agreement</w:t>
      </w:r>
      <w:r w:rsidR="00C53185">
        <w:rPr>
          <w:sz w:val="24"/>
          <w:szCs w:val="24"/>
        </w:rPr>
        <w:t xml:space="preserve">, including details of the use and management. </w:t>
      </w:r>
    </w:p>
    <w:p w14:paraId="385C2037" w14:textId="09D7C232" w:rsidR="00C53185" w:rsidRDefault="00C53185" w:rsidP="0089354D">
      <w:pPr>
        <w:jc w:val="both"/>
        <w:rPr>
          <w:sz w:val="24"/>
          <w:szCs w:val="24"/>
        </w:rPr>
      </w:pPr>
      <w:r>
        <w:rPr>
          <w:sz w:val="24"/>
          <w:szCs w:val="24"/>
        </w:rPr>
        <w:t xml:space="preserve">Temporary systems or coffin </w:t>
      </w:r>
      <w:r w:rsidR="00E758EA">
        <w:rPr>
          <w:sz w:val="24"/>
          <w:szCs w:val="24"/>
        </w:rPr>
        <w:t>lid</w:t>
      </w:r>
      <w:r>
        <w:rPr>
          <w:sz w:val="24"/>
          <w:szCs w:val="24"/>
        </w:rPr>
        <w:t xml:space="preserve"> units are not acceptable. (Coffin </w:t>
      </w:r>
      <w:r w:rsidR="00E758EA">
        <w:rPr>
          <w:sz w:val="24"/>
          <w:szCs w:val="24"/>
        </w:rPr>
        <w:t>lid</w:t>
      </w:r>
      <w:r>
        <w:rPr>
          <w:sz w:val="24"/>
          <w:szCs w:val="24"/>
        </w:rPr>
        <w:t xml:space="preserve"> units and child cold blankets may by used in a domestic setting).</w:t>
      </w:r>
    </w:p>
    <w:tbl>
      <w:tblPr>
        <w:tblStyle w:val="TableGrid"/>
        <w:tblpPr w:leftFromText="180" w:rightFromText="180" w:vertAnchor="page" w:horzAnchor="margin" w:tblpY="5461"/>
        <w:tblW w:w="0" w:type="auto"/>
        <w:tblLook w:val="04A0" w:firstRow="1" w:lastRow="0" w:firstColumn="1" w:lastColumn="0" w:noHBand="0" w:noVBand="1"/>
      </w:tblPr>
      <w:tblGrid>
        <w:gridCol w:w="3005"/>
        <w:gridCol w:w="3005"/>
        <w:gridCol w:w="3006"/>
      </w:tblGrid>
      <w:tr w:rsidR="00CA7D3C" w14:paraId="635AB04D" w14:textId="77777777" w:rsidTr="00CA7D3C">
        <w:trPr>
          <w:trHeight w:val="1408"/>
        </w:trPr>
        <w:tc>
          <w:tcPr>
            <w:tcW w:w="3005" w:type="dxa"/>
          </w:tcPr>
          <w:p w14:paraId="5F8AFBB1" w14:textId="77777777" w:rsidR="00CA7D3C" w:rsidRDefault="00CA7D3C" w:rsidP="00CA7D3C">
            <w:r>
              <w:t>Members own premises, owned or leased</w:t>
            </w:r>
          </w:p>
        </w:tc>
        <w:tc>
          <w:tcPr>
            <w:tcW w:w="3005" w:type="dxa"/>
          </w:tcPr>
          <w:p w14:paraId="71E69F79" w14:textId="77777777" w:rsidR="00CA7D3C" w:rsidRDefault="00CA7D3C" w:rsidP="00CA7D3C">
            <w:r>
              <w:t>Refrigeration as required. Under members control for members own use</w:t>
            </w:r>
          </w:p>
        </w:tc>
        <w:tc>
          <w:tcPr>
            <w:tcW w:w="3006" w:type="dxa"/>
          </w:tcPr>
          <w:p w14:paraId="3780CD8F" w14:textId="77777777" w:rsidR="00CA7D3C" w:rsidRDefault="00CA7D3C" w:rsidP="00CA7D3C">
            <w:r>
              <w:t xml:space="preserve">Compliant </w:t>
            </w:r>
          </w:p>
        </w:tc>
      </w:tr>
      <w:tr w:rsidR="00CA7D3C" w14:paraId="7D03E46E" w14:textId="77777777" w:rsidTr="00CA7D3C">
        <w:trPr>
          <w:trHeight w:val="1258"/>
        </w:trPr>
        <w:tc>
          <w:tcPr>
            <w:tcW w:w="3005" w:type="dxa"/>
          </w:tcPr>
          <w:p w14:paraId="292A7382" w14:textId="77777777" w:rsidR="00CA7D3C" w:rsidRDefault="00CA7D3C" w:rsidP="00CA7D3C">
            <w:r>
              <w:t>Members own premises, owned or leased</w:t>
            </w:r>
          </w:p>
        </w:tc>
        <w:tc>
          <w:tcPr>
            <w:tcW w:w="3005" w:type="dxa"/>
          </w:tcPr>
          <w:p w14:paraId="5C9E0D87" w14:textId="77777777" w:rsidR="00CA7D3C" w:rsidRDefault="00CA7D3C" w:rsidP="00CA7D3C">
            <w:r>
              <w:t>Refrigeration as required. Under members own control and allows controlled space for other F Ds on commercial basis</w:t>
            </w:r>
          </w:p>
        </w:tc>
        <w:tc>
          <w:tcPr>
            <w:tcW w:w="3006" w:type="dxa"/>
          </w:tcPr>
          <w:p w14:paraId="3679E2F0" w14:textId="77777777" w:rsidR="00CA7D3C" w:rsidRDefault="00CA7D3C" w:rsidP="00CA7D3C">
            <w:r>
              <w:t>Compliant</w:t>
            </w:r>
          </w:p>
        </w:tc>
      </w:tr>
      <w:tr w:rsidR="00CA7D3C" w14:paraId="65B9CBDF" w14:textId="77777777" w:rsidTr="00CA7D3C">
        <w:trPr>
          <w:trHeight w:val="1134"/>
        </w:trPr>
        <w:tc>
          <w:tcPr>
            <w:tcW w:w="3005" w:type="dxa"/>
          </w:tcPr>
          <w:p w14:paraId="195F4899" w14:textId="77777777" w:rsidR="00CA7D3C" w:rsidRDefault="00CA7D3C" w:rsidP="00CA7D3C">
            <w:r>
              <w:t>Hospital or similar premises. Properly drawn up and legal agreement/lease</w:t>
            </w:r>
          </w:p>
        </w:tc>
        <w:tc>
          <w:tcPr>
            <w:tcW w:w="3005" w:type="dxa"/>
          </w:tcPr>
          <w:p w14:paraId="7770DA23" w14:textId="77777777" w:rsidR="00CA7D3C" w:rsidRDefault="00CA7D3C" w:rsidP="00CA7D3C">
            <w:r>
              <w:t>Refrigeration as required. Managed and under leasing members control for sole use</w:t>
            </w:r>
          </w:p>
        </w:tc>
        <w:tc>
          <w:tcPr>
            <w:tcW w:w="3006" w:type="dxa"/>
          </w:tcPr>
          <w:p w14:paraId="3F6D78A3" w14:textId="77777777" w:rsidR="00CA7D3C" w:rsidRDefault="00CA7D3C" w:rsidP="00CA7D3C">
            <w:r>
              <w:t>Compliant</w:t>
            </w:r>
          </w:p>
        </w:tc>
      </w:tr>
      <w:tr w:rsidR="00CA7D3C" w14:paraId="4D7ED4EB" w14:textId="77777777" w:rsidTr="00CA7D3C">
        <w:trPr>
          <w:trHeight w:val="1264"/>
        </w:trPr>
        <w:tc>
          <w:tcPr>
            <w:tcW w:w="3005" w:type="dxa"/>
          </w:tcPr>
          <w:p w14:paraId="23CF0EDE" w14:textId="77777777" w:rsidR="00CA7D3C" w:rsidRDefault="00CA7D3C" w:rsidP="00CA7D3C">
            <w:r>
              <w:t>Hospital or similar premises.</w:t>
            </w:r>
          </w:p>
          <w:p w14:paraId="597A20DB" w14:textId="77777777" w:rsidR="00CA7D3C" w:rsidRDefault="00CA7D3C" w:rsidP="00CA7D3C">
            <w:r>
              <w:t>Properly drawn up and legal agreement/lease.</w:t>
            </w:r>
          </w:p>
        </w:tc>
        <w:tc>
          <w:tcPr>
            <w:tcW w:w="3005" w:type="dxa"/>
          </w:tcPr>
          <w:p w14:paraId="3D4B52F7" w14:textId="77777777" w:rsidR="00CA7D3C" w:rsidRDefault="00CA7D3C" w:rsidP="00CA7D3C">
            <w:r>
              <w:t xml:space="preserve">Refrigeration as required. Managed by member but may be used and accessed by other F Ds or hospital/police. </w:t>
            </w:r>
          </w:p>
        </w:tc>
        <w:tc>
          <w:tcPr>
            <w:tcW w:w="3006" w:type="dxa"/>
          </w:tcPr>
          <w:p w14:paraId="0DBAACAB" w14:textId="77777777" w:rsidR="00CA7D3C" w:rsidRDefault="00CA7D3C" w:rsidP="00CA7D3C">
            <w:r>
              <w:t>Non-compliant</w:t>
            </w:r>
          </w:p>
        </w:tc>
      </w:tr>
      <w:tr w:rsidR="00CA7D3C" w14:paraId="2F1FE928" w14:textId="77777777" w:rsidTr="00CA7D3C">
        <w:trPr>
          <w:trHeight w:val="1267"/>
        </w:trPr>
        <w:tc>
          <w:tcPr>
            <w:tcW w:w="3005" w:type="dxa"/>
          </w:tcPr>
          <w:p w14:paraId="15BB0913" w14:textId="77777777" w:rsidR="00CA7D3C" w:rsidRDefault="00CA7D3C" w:rsidP="00CA7D3C">
            <w:r>
              <w:t>Hospital or similar premises.</w:t>
            </w:r>
          </w:p>
          <w:p w14:paraId="4357DF3D" w14:textId="77777777" w:rsidR="00CA7D3C" w:rsidRDefault="00CA7D3C" w:rsidP="00CA7D3C">
            <w:r>
              <w:t>Properly drawn up and legal agreement/lease.</w:t>
            </w:r>
          </w:p>
        </w:tc>
        <w:tc>
          <w:tcPr>
            <w:tcW w:w="3005" w:type="dxa"/>
          </w:tcPr>
          <w:p w14:paraId="1D1C0FFD" w14:textId="77777777" w:rsidR="00CA7D3C" w:rsidRDefault="00CA7D3C" w:rsidP="00CA7D3C">
            <w:r>
              <w:t>Refrigeration as required.</w:t>
            </w:r>
          </w:p>
          <w:p w14:paraId="589E14CE" w14:textId="77777777" w:rsidR="00CA7D3C" w:rsidRDefault="00CA7D3C" w:rsidP="00CA7D3C">
            <w:r>
              <w:t>Managed by hospital or operator and may be used and accessed by other F Ds, hospital/police</w:t>
            </w:r>
          </w:p>
        </w:tc>
        <w:tc>
          <w:tcPr>
            <w:tcW w:w="3006" w:type="dxa"/>
          </w:tcPr>
          <w:p w14:paraId="43911002" w14:textId="77777777" w:rsidR="00CA7D3C" w:rsidRDefault="00CA7D3C" w:rsidP="00CA7D3C">
            <w:r>
              <w:t>Non-compliant</w:t>
            </w:r>
          </w:p>
        </w:tc>
      </w:tr>
      <w:tr w:rsidR="00CA7D3C" w14:paraId="1B9FC0EC" w14:textId="77777777" w:rsidTr="00CA7D3C">
        <w:trPr>
          <w:trHeight w:val="1413"/>
        </w:trPr>
        <w:tc>
          <w:tcPr>
            <w:tcW w:w="3005" w:type="dxa"/>
          </w:tcPr>
          <w:p w14:paraId="7640617E" w14:textId="363DB4CF" w:rsidR="00CA7D3C" w:rsidRDefault="00CA7D3C" w:rsidP="00CA7D3C">
            <w:r>
              <w:t xml:space="preserve">Renting space as and when required in </w:t>
            </w:r>
            <w:r w:rsidR="0053360B">
              <w:t>non-</w:t>
            </w:r>
            <w:r>
              <w:t>S SAIF members or other F Ds premises, hospital or similar facility</w:t>
            </w:r>
          </w:p>
        </w:tc>
        <w:tc>
          <w:tcPr>
            <w:tcW w:w="3005" w:type="dxa"/>
          </w:tcPr>
          <w:p w14:paraId="1EE9274C" w14:textId="77777777" w:rsidR="00CA7D3C" w:rsidRDefault="00CA7D3C" w:rsidP="00CA7D3C">
            <w:r>
              <w:t>Refrigeration as required. No sole use or control</w:t>
            </w:r>
          </w:p>
          <w:p w14:paraId="71954049" w14:textId="77777777" w:rsidR="00CA7D3C" w:rsidRDefault="00CA7D3C" w:rsidP="00CA7D3C"/>
        </w:tc>
        <w:tc>
          <w:tcPr>
            <w:tcW w:w="3006" w:type="dxa"/>
          </w:tcPr>
          <w:p w14:paraId="05D01AC6" w14:textId="77777777" w:rsidR="00CA7D3C" w:rsidRDefault="00CA7D3C" w:rsidP="00CA7D3C">
            <w:r>
              <w:t>Non-compliant</w:t>
            </w:r>
          </w:p>
        </w:tc>
      </w:tr>
    </w:tbl>
    <w:p w14:paraId="6C1544E5" w14:textId="77777777" w:rsidR="00CA7D3C" w:rsidRDefault="00CA7D3C" w:rsidP="0089354D">
      <w:pPr>
        <w:jc w:val="both"/>
        <w:rPr>
          <w:sz w:val="24"/>
          <w:szCs w:val="24"/>
        </w:rPr>
      </w:pPr>
    </w:p>
    <w:p w14:paraId="6C59D255" w14:textId="12CCEF08" w:rsidR="00540B40" w:rsidRPr="00CA7D3C" w:rsidRDefault="00540B40" w:rsidP="0089354D">
      <w:pPr>
        <w:jc w:val="both"/>
        <w:rPr>
          <w:sz w:val="24"/>
          <w:szCs w:val="24"/>
        </w:rPr>
      </w:pPr>
      <w:r w:rsidRPr="00CA7D3C">
        <w:rPr>
          <w:sz w:val="24"/>
          <w:szCs w:val="24"/>
        </w:rPr>
        <w:t xml:space="preserve">Capacity required is for 1 space per 50 funeral per annum. Both free standing refrigeration and cold rooms are acceptable. </w:t>
      </w:r>
      <w:r w:rsidR="00E534F5" w:rsidRPr="00CA7D3C">
        <w:rPr>
          <w:sz w:val="24"/>
          <w:szCs w:val="24"/>
        </w:rPr>
        <w:t>The operative term is ‘</w:t>
      </w:r>
      <w:r w:rsidR="00E534F5" w:rsidRPr="00CA7D3C">
        <w:rPr>
          <w:b/>
          <w:sz w:val="24"/>
          <w:szCs w:val="24"/>
        </w:rPr>
        <w:t xml:space="preserve">temperature controlled’ </w:t>
      </w:r>
      <w:r w:rsidR="00E534F5" w:rsidRPr="00CA7D3C">
        <w:rPr>
          <w:sz w:val="24"/>
          <w:szCs w:val="24"/>
        </w:rPr>
        <w:t xml:space="preserve">which does </w:t>
      </w:r>
      <w:r w:rsidR="0089354D" w:rsidRPr="00CA7D3C">
        <w:rPr>
          <w:b/>
          <w:sz w:val="24"/>
          <w:szCs w:val="24"/>
          <w:u w:val="single"/>
        </w:rPr>
        <w:t>not</w:t>
      </w:r>
      <w:r w:rsidR="00E534F5" w:rsidRPr="00CA7D3C">
        <w:rPr>
          <w:sz w:val="24"/>
          <w:szCs w:val="24"/>
        </w:rPr>
        <w:t xml:space="preserve"> include air conditioning units. Normal </w:t>
      </w:r>
      <w:r w:rsidR="0089354D" w:rsidRPr="00CA7D3C">
        <w:rPr>
          <w:sz w:val="24"/>
          <w:szCs w:val="24"/>
        </w:rPr>
        <w:t xml:space="preserve">refrigerator or cold room </w:t>
      </w:r>
      <w:r w:rsidR="00E534F5" w:rsidRPr="00CA7D3C">
        <w:rPr>
          <w:sz w:val="24"/>
          <w:szCs w:val="24"/>
        </w:rPr>
        <w:t xml:space="preserve">operating temperature should be between 4 and 7 degrees Celsius (39.2 and 44.6 Fahrenheit). </w:t>
      </w:r>
    </w:p>
    <w:p w14:paraId="69D6076C" w14:textId="79452E03" w:rsidR="00CA7D3C" w:rsidRPr="00CA7D3C" w:rsidRDefault="00CA7D3C" w:rsidP="0089354D">
      <w:pPr>
        <w:jc w:val="both"/>
        <w:rPr>
          <w:b/>
          <w:bCs/>
          <w:sz w:val="36"/>
          <w:szCs w:val="36"/>
          <w:u w:val="single"/>
        </w:rPr>
      </w:pPr>
      <w:r>
        <w:rPr>
          <w:b/>
          <w:bCs/>
          <w:sz w:val="36"/>
          <w:szCs w:val="36"/>
          <w:u w:val="single"/>
        </w:rPr>
        <w:lastRenderedPageBreak/>
        <w:t>Premises/facilities</w:t>
      </w:r>
    </w:p>
    <w:p w14:paraId="1A1A836A" w14:textId="3FA34AB9" w:rsidR="00B1069E" w:rsidRDefault="00B1069E" w:rsidP="0089354D">
      <w:pPr>
        <w:jc w:val="both"/>
        <w:rPr>
          <w:sz w:val="24"/>
          <w:szCs w:val="24"/>
        </w:rPr>
      </w:pPr>
      <w:r w:rsidRPr="00CA7D3C">
        <w:rPr>
          <w:sz w:val="24"/>
          <w:szCs w:val="24"/>
        </w:rPr>
        <w:t>You</w:t>
      </w:r>
      <w:r w:rsidR="0053360B">
        <w:rPr>
          <w:sz w:val="24"/>
          <w:szCs w:val="24"/>
        </w:rPr>
        <w:t>r</w:t>
      </w:r>
      <w:r w:rsidR="00556F40">
        <w:rPr>
          <w:sz w:val="24"/>
          <w:szCs w:val="24"/>
        </w:rPr>
        <w:t xml:space="preserve"> business</w:t>
      </w:r>
      <w:r w:rsidR="0053360B">
        <w:rPr>
          <w:sz w:val="24"/>
          <w:szCs w:val="24"/>
        </w:rPr>
        <w:t xml:space="preserve"> premises should </w:t>
      </w:r>
      <w:r w:rsidR="004B39E4">
        <w:rPr>
          <w:sz w:val="24"/>
          <w:szCs w:val="24"/>
        </w:rPr>
        <w:t>include</w:t>
      </w:r>
      <w:r w:rsidR="0053360B">
        <w:rPr>
          <w:sz w:val="24"/>
          <w:szCs w:val="24"/>
        </w:rPr>
        <w:t xml:space="preserve"> </w:t>
      </w:r>
      <w:r w:rsidR="004B39E4">
        <w:rPr>
          <w:sz w:val="24"/>
          <w:szCs w:val="24"/>
        </w:rPr>
        <w:t xml:space="preserve">and make available </w:t>
      </w:r>
      <w:r w:rsidR="0053360B">
        <w:rPr>
          <w:sz w:val="24"/>
          <w:szCs w:val="24"/>
        </w:rPr>
        <w:t>the following minimum facilities</w:t>
      </w:r>
    </w:p>
    <w:p w14:paraId="34CA23E5" w14:textId="27EFA81D" w:rsidR="0020714F" w:rsidRPr="0020714F" w:rsidRDefault="0020714F" w:rsidP="0089354D">
      <w:pPr>
        <w:jc w:val="both"/>
        <w:rPr>
          <w:sz w:val="28"/>
          <w:szCs w:val="28"/>
          <w:u w:val="single"/>
        </w:rPr>
      </w:pPr>
      <w:r>
        <w:rPr>
          <w:sz w:val="28"/>
          <w:szCs w:val="28"/>
          <w:u w:val="single"/>
        </w:rPr>
        <w:t xml:space="preserve">Premises </w:t>
      </w:r>
      <w:r w:rsidR="00F87040">
        <w:rPr>
          <w:sz w:val="28"/>
          <w:szCs w:val="28"/>
          <w:u w:val="single"/>
        </w:rPr>
        <w:t>available</w:t>
      </w:r>
      <w:r>
        <w:rPr>
          <w:sz w:val="28"/>
          <w:szCs w:val="28"/>
          <w:u w:val="single"/>
        </w:rPr>
        <w:t xml:space="preserve"> to general public</w:t>
      </w:r>
    </w:p>
    <w:p w14:paraId="4AE2D814" w14:textId="00C8C1DE" w:rsidR="00B1069E" w:rsidRPr="00CA7D3C" w:rsidRDefault="00B1069E" w:rsidP="0089354D">
      <w:pPr>
        <w:pStyle w:val="ListParagraph"/>
        <w:numPr>
          <w:ilvl w:val="0"/>
          <w:numId w:val="1"/>
        </w:numPr>
        <w:jc w:val="both"/>
        <w:rPr>
          <w:sz w:val="24"/>
          <w:szCs w:val="24"/>
        </w:rPr>
      </w:pPr>
      <w:r w:rsidRPr="00CA7D3C">
        <w:rPr>
          <w:sz w:val="24"/>
          <w:szCs w:val="24"/>
        </w:rPr>
        <w:t>Reception area</w:t>
      </w:r>
    </w:p>
    <w:p w14:paraId="30C201F2" w14:textId="3E52319B" w:rsidR="00B1069E" w:rsidRPr="00CA7D3C" w:rsidRDefault="00B1069E" w:rsidP="0089354D">
      <w:pPr>
        <w:pStyle w:val="ListParagraph"/>
        <w:numPr>
          <w:ilvl w:val="0"/>
          <w:numId w:val="1"/>
        </w:numPr>
        <w:jc w:val="both"/>
        <w:rPr>
          <w:sz w:val="24"/>
          <w:szCs w:val="24"/>
        </w:rPr>
      </w:pPr>
      <w:r w:rsidRPr="00CA7D3C">
        <w:rPr>
          <w:sz w:val="24"/>
          <w:szCs w:val="24"/>
        </w:rPr>
        <w:t>Private area for discussing client’s business</w:t>
      </w:r>
    </w:p>
    <w:p w14:paraId="3BDCA13B" w14:textId="77777777" w:rsidR="00B1069E" w:rsidRPr="00CA7D3C" w:rsidRDefault="00B1069E" w:rsidP="0089354D">
      <w:pPr>
        <w:pStyle w:val="ListParagraph"/>
        <w:numPr>
          <w:ilvl w:val="0"/>
          <w:numId w:val="1"/>
        </w:numPr>
        <w:jc w:val="both"/>
        <w:rPr>
          <w:sz w:val="24"/>
          <w:szCs w:val="24"/>
        </w:rPr>
      </w:pPr>
      <w:r w:rsidRPr="00CA7D3C">
        <w:rPr>
          <w:sz w:val="24"/>
          <w:szCs w:val="24"/>
        </w:rPr>
        <w:t>Private viewing area</w:t>
      </w:r>
    </w:p>
    <w:p w14:paraId="3A5DFB97" w14:textId="23DB3F98" w:rsidR="00B1069E" w:rsidRPr="00CA7D3C" w:rsidRDefault="004B39E4" w:rsidP="0089354D">
      <w:pPr>
        <w:pStyle w:val="ListParagraph"/>
        <w:numPr>
          <w:ilvl w:val="0"/>
          <w:numId w:val="1"/>
        </w:numPr>
        <w:jc w:val="both"/>
        <w:rPr>
          <w:sz w:val="24"/>
          <w:szCs w:val="24"/>
        </w:rPr>
      </w:pPr>
      <w:r>
        <w:rPr>
          <w:sz w:val="24"/>
          <w:szCs w:val="24"/>
        </w:rPr>
        <w:t>T</w:t>
      </w:r>
      <w:r w:rsidR="00B1069E" w:rsidRPr="00CA7D3C">
        <w:rPr>
          <w:sz w:val="24"/>
          <w:szCs w:val="24"/>
        </w:rPr>
        <w:t>oilets for</w:t>
      </w:r>
      <w:r w:rsidR="00F87040">
        <w:rPr>
          <w:sz w:val="24"/>
          <w:szCs w:val="24"/>
        </w:rPr>
        <w:t xml:space="preserve"> use by</w:t>
      </w:r>
      <w:r w:rsidR="00B1069E" w:rsidRPr="00CA7D3C">
        <w:rPr>
          <w:sz w:val="24"/>
          <w:szCs w:val="24"/>
        </w:rPr>
        <w:t xml:space="preserve"> clients.</w:t>
      </w:r>
    </w:p>
    <w:p w14:paraId="51C734B1" w14:textId="7664BFFB" w:rsidR="0020714F" w:rsidRDefault="00B1069E" w:rsidP="0020714F">
      <w:pPr>
        <w:pStyle w:val="ListParagraph"/>
        <w:numPr>
          <w:ilvl w:val="0"/>
          <w:numId w:val="1"/>
        </w:numPr>
        <w:jc w:val="both"/>
        <w:rPr>
          <w:sz w:val="24"/>
          <w:szCs w:val="24"/>
        </w:rPr>
      </w:pPr>
      <w:r w:rsidRPr="00CA7D3C">
        <w:rPr>
          <w:sz w:val="24"/>
          <w:szCs w:val="24"/>
        </w:rPr>
        <w:t>Area for preparing tea/coffee/drinks and snacks.</w:t>
      </w:r>
    </w:p>
    <w:p w14:paraId="1225F1FF" w14:textId="7B805277" w:rsidR="0020714F" w:rsidRPr="0020714F" w:rsidRDefault="0020714F" w:rsidP="0020714F">
      <w:pPr>
        <w:jc w:val="both"/>
        <w:rPr>
          <w:sz w:val="28"/>
          <w:szCs w:val="28"/>
          <w:u w:val="single"/>
        </w:rPr>
      </w:pPr>
      <w:r>
        <w:rPr>
          <w:sz w:val="28"/>
          <w:szCs w:val="28"/>
          <w:u w:val="single"/>
        </w:rPr>
        <w:t>The following facilities may be part of your main premises or in separate premises.</w:t>
      </w:r>
    </w:p>
    <w:p w14:paraId="325B1A25" w14:textId="3B55425E" w:rsidR="0020714F" w:rsidRPr="0020714F" w:rsidRDefault="0020714F" w:rsidP="0020714F">
      <w:pPr>
        <w:pStyle w:val="ListParagraph"/>
        <w:numPr>
          <w:ilvl w:val="0"/>
          <w:numId w:val="1"/>
        </w:numPr>
        <w:jc w:val="both"/>
        <w:rPr>
          <w:sz w:val="24"/>
          <w:szCs w:val="24"/>
        </w:rPr>
      </w:pPr>
      <w:r w:rsidRPr="00CA7D3C">
        <w:rPr>
          <w:sz w:val="24"/>
          <w:szCs w:val="24"/>
        </w:rPr>
        <w:t xml:space="preserve">Designated area for preparation of deceased which has locked or controlled entry. Must have two sinks (one for hand washing); hot and cold running water; first aid box; </w:t>
      </w:r>
      <w:r>
        <w:rPr>
          <w:sz w:val="24"/>
          <w:szCs w:val="24"/>
        </w:rPr>
        <w:t xml:space="preserve">easily cleaned and undamaged </w:t>
      </w:r>
      <w:r w:rsidRPr="00CA7D3C">
        <w:rPr>
          <w:sz w:val="24"/>
          <w:szCs w:val="24"/>
        </w:rPr>
        <w:t>floor and wall coverings.</w:t>
      </w:r>
      <w:r>
        <w:rPr>
          <w:sz w:val="24"/>
          <w:szCs w:val="24"/>
        </w:rPr>
        <w:t xml:space="preserve"> </w:t>
      </w:r>
    </w:p>
    <w:p w14:paraId="2083A21E" w14:textId="7AFA1E8F" w:rsidR="00E07369" w:rsidRPr="00BE781F" w:rsidRDefault="00E758EA" w:rsidP="00E07369">
      <w:pPr>
        <w:pStyle w:val="ListParagraph"/>
        <w:numPr>
          <w:ilvl w:val="0"/>
          <w:numId w:val="1"/>
        </w:numPr>
        <w:jc w:val="both"/>
        <w:rPr>
          <w:rFonts w:cstheme="minorHAnsi"/>
          <w:sz w:val="24"/>
          <w:szCs w:val="24"/>
        </w:rPr>
      </w:pPr>
      <w:r w:rsidRPr="00157F5C">
        <w:rPr>
          <w:sz w:val="24"/>
          <w:szCs w:val="24"/>
        </w:rPr>
        <w:t xml:space="preserve">Contract in compliance with the disposal of clinical waste. (Relevant Acts: </w:t>
      </w:r>
      <w:r>
        <w:rPr>
          <w:sz w:val="24"/>
          <w:szCs w:val="24"/>
        </w:rPr>
        <w:t>The Environmental Protection Act 1990; T</w:t>
      </w:r>
      <w:r w:rsidRPr="00157F5C">
        <w:rPr>
          <w:rFonts w:eastAsia="Times New Roman" w:cstheme="minorHAnsi"/>
          <w:color w:val="000000"/>
          <w:sz w:val="24"/>
          <w:szCs w:val="24"/>
          <w:lang w:eastAsia="en-GB"/>
        </w:rPr>
        <w:t>he Controlled Waste Regulations 2012</w:t>
      </w:r>
      <w:r>
        <w:rPr>
          <w:rFonts w:eastAsia="Times New Roman" w:cstheme="minorHAnsi"/>
          <w:color w:val="000000"/>
          <w:sz w:val="24"/>
          <w:szCs w:val="24"/>
          <w:lang w:eastAsia="en-GB"/>
        </w:rPr>
        <w:t>; T</w:t>
      </w:r>
      <w:r w:rsidRPr="00157F5C">
        <w:rPr>
          <w:rFonts w:eastAsia="Times New Roman" w:cstheme="minorHAnsi"/>
          <w:color w:val="000000"/>
          <w:sz w:val="24"/>
          <w:szCs w:val="24"/>
          <w:lang w:eastAsia="en-GB"/>
        </w:rPr>
        <w:t>he Hazardous Waste Regulations 2005</w:t>
      </w:r>
      <w:r>
        <w:rPr>
          <w:rFonts w:eastAsia="Times New Roman" w:cstheme="minorHAnsi"/>
          <w:color w:val="000000"/>
          <w:sz w:val="24"/>
          <w:szCs w:val="24"/>
          <w:lang w:eastAsia="en-GB"/>
        </w:rPr>
        <w:t xml:space="preserve">; </w:t>
      </w:r>
      <w:r w:rsidRPr="00157F5C">
        <w:rPr>
          <w:rFonts w:eastAsia="Times New Roman" w:cstheme="minorHAnsi"/>
          <w:color w:val="000000"/>
          <w:sz w:val="24"/>
          <w:szCs w:val="24"/>
          <w:lang w:eastAsia="en-GB"/>
        </w:rPr>
        <w:t>The Carriage of Dangerous Goods Regulations</w:t>
      </w:r>
      <w:r>
        <w:rPr>
          <w:rFonts w:eastAsia="Times New Roman" w:cstheme="minorHAnsi"/>
          <w:color w:val="000000"/>
          <w:sz w:val="24"/>
          <w:szCs w:val="24"/>
          <w:lang w:eastAsia="en-GB"/>
        </w:rPr>
        <w:t xml:space="preserve">; </w:t>
      </w:r>
      <w:r w:rsidRPr="00157F5C">
        <w:rPr>
          <w:rFonts w:eastAsia="Times New Roman" w:cstheme="minorHAnsi"/>
          <w:color w:val="000000"/>
          <w:sz w:val="24"/>
          <w:szCs w:val="24"/>
          <w:lang w:eastAsia="en-GB"/>
        </w:rPr>
        <w:t>Statutory Duty of Care Regulations</w:t>
      </w:r>
      <w:r>
        <w:rPr>
          <w:rFonts w:eastAsia="Times New Roman" w:cstheme="minorHAnsi"/>
          <w:color w:val="000000"/>
          <w:sz w:val="24"/>
          <w:szCs w:val="24"/>
          <w:lang w:eastAsia="en-GB"/>
        </w:rPr>
        <w:t>).</w:t>
      </w:r>
    </w:p>
    <w:p w14:paraId="4AA554D6" w14:textId="5CA43619" w:rsidR="00E07369" w:rsidRDefault="00E07369" w:rsidP="00E07369">
      <w:pPr>
        <w:jc w:val="both"/>
        <w:rPr>
          <w:rFonts w:cstheme="minorHAnsi"/>
          <w:b/>
          <w:bCs/>
          <w:sz w:val="36"/>
          <w:szCs w:val="36"/>
          <w:u w:val="single"/>
        </w:rPr>
      </w:pPr>
      <w:r>
        <w:rPr>
          <w:rFonts w:cstheme="minorHAnsi"/>
          <w:b/>
          <w:bCs/>
          <w:sz w:val="36"/>
          <w:szCs w:val="36"/>
          <w:u w:val="single"/>
        </w:rPr>
        <w:t>Owners/management</w:t>
      </w:r>
    </w:p>
    <w:p w14:paraId="22BC39D8" w14:textId="602899DD" w:rsidR="00E07369" w:rsidRDefault="00E07369" w:rsidP="00E07369">
      <w:pPr>
        <w:jc w:val="both"/>
        <w:rPr>
          <w:rFonts w:cstheme="minorHAnsi"/>
          <w:sz w:val="24"/>
          <w:szCs w:val="24"/>
        </w:rPr>
      </w:pPr>
      <w:r>
        <w:rPr>
          <w:rFonts w:cstheme="minorHAnsi"/>
          <w:sz w:val="24"/>
          <w:szCs w:val="24"/>
        </w:rPr>
        <w:t>The owners or managers</w:t>
      </w:r>
      <w:r w:rsidR="00BE781F">
        <w:rPr>
          <w:rFonts w:cstheme="minorHAnsi"/>
          <w:sz w:val="24"/>
          <w:szCs w:val="24"/>
        </w:rPr>
        <w:t xml:space="preserve"> with operational authority</w:t>
      </w:r>
      <w:r>
        <w:rPr>
          <w:rFonts w:cstheme="minorHAnsi"/>
          <w:sz w:val="24"/>
          <w:szCs w:val="24"/>
        </w:rPr>
        <w:t xml:space="preserve"> of the funeral business must have at least 12 months practical experience of providing funeral services to the public. They should be of good character and should be free of any serious criminal convictions. (Scottish SAIF recognise the Rehabilitation of Offenders Act 1974)</w:t>
      </w:r>
      <w:r w:rsidR="00BE781F">
        <w:rPr>
          <w:rFonts w:cstheme="minorHAnsi"/>
          <w:sz w:val="24"/>
          <w:szCs w:val="24"/>
        </w:rPr>
        <w:t xml:space="preserve">. </w:t>
      </w:r>
      <w:r w:rsidR="0029429B">
        <w:rPr>
          <w:rFonts w:cstheme="minorHAnsi"/>
          <w:sz w:val="24"/>
          <w:szCs w:val="24"/>
        </w:rPr>
        <w:t>The Scottish Executive will have the right to take up references.</w:t>
      </w:r>
    </w:p>
    <w:p w14:paraId="4E9F0A98" w14:textId="7F839367" w:rsidR="0029429B" w:rsidRPr="0029429B" w:rsidRDefault="0029429B" w:rsidP="00E07369">
      <w:pPr>
        <w:jc w:val="both"/>
        <w:rPr>
          <w:rFonts w:cstheme="minorHAnsi"/>
          <w:b/>
          <w:bCs/>
          <w:sz w:val="36"/>
          <w:szCs w:val="36"/>
          <w:u w:val="single"/>
        </w:rPr>
      </w:pPr>
      <w:r>
        <w:rPr>
          <w:rFonts w:cstheme="minorHAnsi"/>
          <w:b/>
          <w:bCs/>
          <w:sz w:val="36"/>
          <w:szCs w:val="36"/>
          <w:u w:val="single"/>
        </w:rPr>
        <w:t>Further Information</w:t>
      </w:r>
    </w:p>
    <w:p w14:paraId="10B54183" w14:textId="0B060540" w:rsidR="0089354D" w:rsidRPr="00CA7D3C" w:rsidRDefault="0089354D" w:rsidP="0089354D">
      <w:pPr>
        <w:jc w:val="both"/>
        <w:rPr>
          <w:sz w:val="24"/>
          <w:szCs w:val="24"/>
        </w:rPr>
      </w:pPr>
      <w:r w:rsidRPr="00CA7D3C">
        <w:rPr>
          <w:sz w:val="24"/>
          <w:szCs w:val="24"/>
        </w:rPr>
        <w:t xml:space="preserve">Should you be unsure if you meet our </w:t>
      </w:r>
      <w:r w:rsidR="00CA7D3C" w:rsidRPr="00CA7D3C">
        <w:rPr>
          <w:sz w:val="24"/>
          <w:szCs w:val="24"/>
        </w:rPr>
        <w:t>requirements,</w:t>
      </w:r>
      <w:r w:rsidRPr="00CA7D3C">
        <w:rPr>
          <w:sz w:val="24"/>
          <w:szCs w:val="24"/>
        </w:rPr>
        <w:t xml:space="preserve"> please contact our Quality Assurance and Compliance Officer, Joseph Murren on 07962 076766</w:t>
      </w:r>
      <w:r w:rsidR="00CA7D3C">
        <w:rPr>
          <w:sz w:val="24"/>
          <w:szCs w:val="24"/>
        </w:rPr>
        <w:t xml:space="preserve"> or </w:t>
      </w:r>
      <w:r w:rsidR="0053360B">
        <w:rPr>
          <w:sz w:val="24"/>
          <w:szCs w:val="24"/>
        </w:rPr>
        <w:t xml:space="preserve">email at </w:t>
      </w:r>
      <w:hyperlink r:id="rId7" w:history="1">
        <w:r w:rsidR="0029429B" w:rsidRPr="00A642DD">
          <w:rPr>
            <w:rStyle w:val="Hyperlink"/>
            <w:sz w:val="24"/>
            <w:szCs w:val="24"/>
          </w:rPr>
          <w:t>qualitycomply@saifscotland.org</w:t>
        </w:r>
      </w:hyperlink>
      <w:r w:rsidR="0029429B">
        <w:rPr>
          <w:sz w:val="24"/>
          <w:szCs w:val="24"/>
        </w:rPr>
        <w:t xml:space="preserve"> or our Membership Secretary Declan Maguire on 07487 741894 or email at </w:t>
      </w:r>
      <w:hyperlink r:id="rId8" w:history="1">
        <w:r w:rsidR="0029429B" w:rsidRPr="00A642DD">
          <w:rPr>
            <w:rStyle w:val="Hyperlink"/>
            <w:sz w:val="24"/>
            <w:szCs w:val="24"/>
          </w:rPr>
          <w:t>dec@maguire.partners</w:t>
        </w:r>
      </w:hyperlink>
      <w:r w:rsidR="0029429B">
        <w:rPr>
          <w:sz w:val="24"/>
          <w:szCs w:val="24"/>
        </w:rPr>
        <w:t xml:space="preserve">  </w:t>
      </w:r>
    </w:p>
    <w:p w14:paraId="49C80E12" w14:textId="6FFD92E1" w:rsidR="00B1069E" w:rsidRPr="00E534F5" w:rsidRDefault="00B1069E" w:rsidP="00B1069E">
      <w:pPr>
        <w:pStyle w:val="ListParagraph"/>
      </w:pPr>
    </w:p>
    <w:sectPr w:rsidR="00B1069E" w:rsidRPr="00E534F5">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97B89" w14:textId="77777777" w:rsidR="00540B40" w:rsidRDefault="00540B40" w:rsidP="00540B40">
      <w:pPr>
        <w:spacing w:after="0" w:line="240" w:lineRule="auto"/>
      </w:pPr>
      <w:r>
        <w:separator/>
      </w:r>
    </w:p>
  </w:endnote>
  <w:endnote w:type="continuationSeparator" w:id="0">
    <w:p w14:paraId="090D9582" w14:textId="77777777" w:rsidR="00540B40" w:rsidRDefault="00540B40" w:rsidP="00540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0A9C8" w14:textId="77777777" w:rsidR="00540B40" w:rsidRDefault="00540B40" w:rsidP="00540B40">
      <w:pPr>
        <w:spacing w:after="0" w:line="240" w:lineRule="auto"/>
      </w:pPr>
      <w:r>
        <w:separator/>
      </w:r>
    </w:p>
  </w:footnote>
  <w:footnote w:type="continuationSeparator" w:id="0">
    <w:p w14:paraId="6C73BD8A" w14:textId="77777777" w:rsidR="00540B40" w:rsidRDefault="00540B40" w:rsidP="00540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2EBBE" w14:textId="2A453E6C" w:rsidR="00540B40" w:rsidRDefault="003D0347" w:rsidP="00540B40">
    <w:pPr>
      <w:pStyle w:val="Header"/>
      <w:jc w:val="center"/>
      <w:rPr>
        <w:b/>
        <w:sz w:val="32"/>
        <w:szCs w:val="32"/>
      </w:rPr>
    </w:pPr>
    <w:r>
      <w:rPr>
        <w:b/>
        <w:sz w:val="32"/>
        <w:szCs w:val="32"/>
      </w:rPr>
      <w:t xml:space="preserve">Minimum Criteria for Scottish SAIF Membership </w:t>
    </w:r>
  </w:p>
  <w:p w14:paraId="3D788A6E" w14:textId="77777777" w:rsidR="003D0347" w:rsidRPr="00540B40" w:rsidRDefault="003D0347" w:rsidP="00540B40">
    <w:pPr>
      <w:pStyle w:val="Header"/>
      <w:jc w:val="center"/>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B0532"/>
    <w:multiLevelType w:val="hybridMultilevel"/>
    <w:tmpl w:val="0AACA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7837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9FF"/>
    <w:rsid w:val="00157F5C"/>
    <w:rsid w:val="0020714F"/>
    <w:rsid w:val="0029429B"/>
    <w:rsid w:val="003D0347"/>
    <w:rsid w:val="003F0C2A"/>
    <w:rsid w:val="004252C2"/>
    <w:rsid w:val="004B39E4"/>
    <w:rsid w:val="0053360B"/>
    <w:rsid w:val="00540B40"/>
    <w:rsid w:val="00556F40"/>
    <w:rsid w:val="006869FF"/>
    <w:rsid w:val="007E643A"/>
    <w:rsid w:val="0089354D"/>
    <w:rsid w:val="00A70A7A"/>
    <w:rsid w:val="00AD457E"/>
    <w:rsid w:val="00B1069E"/>
    <w:rsid w:val="00B25F78"/>
    <w:rsid w:val="00BD298D"/>
    <w:rsid w:val="00BE781F"/>
    <w:rsid w:val="00C53185"/>
    <w:rsid w:val="00CA7D3C"/>
    <w:rsid w:val="00D86736"/>
    <w:rsid w:val="00E07369"/>
    <w:rsid w:val="00E534F5"/>
    <w:rsid w:val="00E758EA"/>
    <w:rsid w:val="00F870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70C08"/>
  <w15:chartTrackingRefBased/>
  <w15:docId w15:val="{3384C9B6-94FB-4B57-9E0E-6954442D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6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0B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0B40"/>
  </w:style>
  <w:style w:type="paragraph" w:styleId="Footer">
    <w:name w:val="footer"/>
    <w:basedOn w:val="Normal"/>
    <w:link w:val="FooterChar"/>
    <w:uiPriority w:val="99"/>
    <w:unhideWhenUsed/>
    <w:rsid w:val="00540B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0B40"/>
  </w:style>
  <w:style w:type="paragraph" w:styleId="ListParagraph">
    <w:name w:val="List Paragraph"/>
    <w:basedOn w:val="Normal"/>
    <w:uiPriority w:val="34"/>
    <w:qFormat/>
    <w:rsid w:val="00B1069E"/>
    <w:pPr>
      <w:ind w:left="720"/>
      <w:contextualSpacing/>
    </w:pPr>
  </w:style>
  <w:style w:type="character" w:styleId="Hyperlink">
    <w:name w:val="Hyperlink"/>
    <w:basedOn w:val="DefaultParagraphFont"/>
    <w:uiPriority w:val="99"/>
    <w:unhideWhenUsed/>
    <w:rsid w:val="0029429B"/>
    <w:rPr>
      <w:color w:val="0563C1" w:themeColor="hyperlink"/>
      <w:u w:val="single"/>
    </w:rPr>
  </w:style>
  <w:style w:type="character" w:styleId="UnresolvedMention">
    <w:name w:val="Unresolved Mention"/>
    <w:basedOn w:val="DefaultParagraphFont"/>
    <w:uiPriority w:val="99"/>
    <w:semiHidden/>
    <w:unhideWhenUsed/>
    <w:rsid w:val="002942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2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c@maguire.partners" TargetMode="External"/><Relationship Id="rId3" Type="http://schemas.openxmlformats.org/officeDocument/2006/relationships/settings" Target="settings.xml"/><Relationship Id="rId7" Type="http://schemas.openxmlformats.org/officeDocument/2006/relationships/hyperlink" Target="mailto:qualitycomply@saifscotlan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Murren</dc:creator>
  <cp:keywords/>
  <dc:description/>
  <cp:lastModifiedBy>Angela Camp</cp:lastModifiedBy>
  <cp:revision>2</cp:revision>
  <dcterms:created xsi:type="dcterms:W3CDTF">2025-01-22T13:23:00Z</dcterms:created>
  <dcterms:modified xsi:type="dcterms:W3CDTF">2025-01-22T13:23:00Z</dcterms:modified>
</cp:coreProperties>
</file>